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附二：</w:t>
      </w:r>
      <w:r>
        <w:rPr>
          <w:rFonts w:hint="eastAsia"/>
          <w:b/>
          <w:bCs/>
          <w:sz w:val="32"/>
          <w:szCs w:val="32"/>
        </w:rPr>
        <w:t>朝阳县2020年秸秆综合利用项目实施主体遴选入围名单</w:t>
      </w:r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1.饲料化—湖羊养殖繁育扶贫基地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646"/>
        <w:gridCol w:w="220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主体名称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实施地点</w:t>
            </w:r>
          </w:p>
        </w:tc>
        <w:tc>
          <w:tcPr>
            <w:tcW w:w="173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朝阳永盛农牧科技有限公司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木头城子镇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湖羊6万只，消耗秸秆3万吨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2.饲料化—“种养肥销一体化”综合利用示范基地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563"/>
        <w:gridCol w:w="210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主体名称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实施地点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消耗秸秆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辽宁维健农产品科技开发股份有限公司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胜利镇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4000吨</w:t>
            </w:r>
          </w:p>
        </w:tc>
      </w:tr>
    </w:tbl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3.肥料化-秸秆反应堆技术应用</w:t>
      </w:r>
    </w:p>
    <w:tbl>
      <w:tblPr>
        <w:tblStyle w:val="4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630"/>
        <w:gridCol w:w="253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主体名称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实施地点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实施规模（亩）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阳峰合作社（姚井凡）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木头城子镇姚杖子村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丰谷合作社（杨振平）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木头城子镇姚杖子村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德立吉果蔬合作社（王磊）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贾家店农场四分场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朝阳县联众专业合作社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杨树湾镇河西村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朝阳县宗雨土地股份合作社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北四家子乡五花吐村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宏伟蔬菜专业合作社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羊山镇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清风岭农业站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清风岭镇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利宝生态农业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贾家店农场北德小区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尚志农业站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尚志乡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尚志乡-陈小岗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尚志乡范杖子村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南双庙镇示范园（徐守利）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南双庙镇南双庙村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南双庙镇设施农业示范园（刁彬）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南双庙镇南双庙村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波罗赤设施农业园区（邢红卫）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波罗赤镇波罗赤村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4.肥料化-堆沤有机肥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563"/>
        <w:gridCol w:w="210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主体名称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实施地点</w:t>
            </w:r>
          </w:p>
        </w:tc>
        <w:tc>
          <w:tcPr>
            <w:tcW w:w="19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消耗秸秆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韩俊会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胜利镇西山村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鑫阳农牧业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清风岭镇茂珍沟村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众联农作物合作社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杨树湾河西村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300吨</w:t>
            </w:r>
          </w:p>
        </w:tc>
      </w:tr>
    </w:tbl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369F"/>
    <w:rsid w:val="380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2021-09-27T01:41:00Z</dcterms:created>
  <dc:creator>36</dc:creator>
  <cp:lastModifiedBy>36</cp:lastModifiedBy>
  <dcterms:modified xsi:type="dcterms:W3CDTF">2021-09-27T01:42:30Z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1C29C312706042BBBE93F93721CF0CD1</vt:lpwstr>
  </property>
</Properties>
</file>